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FCB7F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ascii="宋体" w:hAnsi="宋体"/>
          <w:sz w:val="36"/>
        </w:rPr>
        <w:t xml:space="preserve">20 </w:t>
      </w:r>
      <w:r>
        <w:rPr>
          <w:rFonts w:hint="eastAsia" w:ascii="宋体" w:hAnsi="宋体"/>
          <w:sz w:val="36"/>
        </w:rPr>
        <w:t xml:space="preserve">陀 螺 </w:t>
      </w:r>
    </w:p>
    <w:p w14:paraId="68FE92AA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094D613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1.认识“况、败”等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个生字，读准多音字“钉”，会写“否、旋”等1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个字，会写“冰天雪地、否则”等1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个词语。</w:t>
      </w:r>
    </w:p>
    <w:p w14:paraId="7896820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2.能在体会比较深的地方作批注，并借助批注进行阅读。</w:t>
      </w:r>
    </w:p>
    <w:p w14:paraId="4107D9C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3.能借助表现心情的语句体会“我”心情变化的过程。</w:t>
      </w:r>
    </w:p>
    <w:p w14:paraId="6539A16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4.能说出对“人不可貌相，海水不可斗量”这句话的理解。</w:t>
      </w:r>
    </w:p>
    <w:p w14:paraId="6EF18930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4328ED0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1.能在体会比较深的地方作批注，并借助批注进行阅读。</w:t>
      </w:r>
    </w:p>
    <w:p w14:paraId="141AD3E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2.能借助表现心情的语句体会“我”心情变化的过程。</w:t>
      </w:r>
    </w:p>
    <w:p w14:paraId="643F3581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67F47CB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1.预习提纲：完成对应课时预习卡。</w:t>
      </w:r>
    </w:p>
    <w:p w14:paraId="2962479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2.准备资料：多媒体课件。</w:t>
      </w:r>
    </w:p>
    <w:p w14:paraId="3A601E2E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2课时</w:t>
      </w:r>
    </w:p>
    <w:p w14:paraId="14728D66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第1课时</w:t>
      </w:r>
    </w:p>
    <w:p w14:paraId="09A74EDC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7289085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认识“况、败”等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个生字，读准多音字“钉”。</w:t>
      </w:r>
    </w:p>
    <w:p w14:paraId="0E12CBB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2.能在体会较深的地方作批注，并借助批注进行阅读。</w:t>
      </w:r>
    </w:p>
    <w:p w14:paraId="021D6BDF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3DBFF552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导入新课，了解陀螺</w:t>
      </w:r>
    </w:p>
    <w:p w14:paraId="0833242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1.导入：今天我们一起来学习儿童文学作家高洪波写的《陀螺》。（板书课题，齐读课题）</w:t>
      </w:r>
    </w:p>
    <w:p w14:paraId="2CFFDDF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2.提问：你们玩过陀螺吗？（课件播放玩陀螺的视频）好玩吗？</w:t>
      </w:r>
    </w:p>
    <w:p w14:paraId="6EF229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3.引导：说说预习课文后，你对陀螺有哪些了解。</w:t>
      </w:r>
    </w:p>
    <w:p w14:paraId="5B24D5F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4.学生交流。</w:t>
      </w:r>
    </w:p>
    <w:p w14:paraId="2F311F4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预设1：陀螺又叫“冰尜儿”。小的陀螺叫作“角锥”。</w:t>
      </w:r>
    </w:p>
    <w:p w14:paraId="0A88AEC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预设2：陀螺是用木头做的，好的陀螺尖部嵌一颗滚珠或者钉上铁钉，陀螺是在冰面抽打的。</w:t>
      </w:r>
    </w:p>
    <w:p w14:paraId="38A5913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【设计意图】现在的学生对于陀螺是比较陌生的，一上课，就播放玩陀螺的视频，激发学生的兴趣；引导学生交流预习情况，了解陀螺的别称，增强学习的趣味性。</w:t>
      </w:r>
    </w:p>
    <w:p w14:paraId="42C08FB2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初读感知，疏通字词</w:t>
      </w:r>
    </w:p>
    <w:p w14:paraId="705579A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1.引导：“不动笔墨不读书。”今天我们来用批注的方法阅读课文，相信大家能读出不同的感受和体会。</w:t>
      </w:r>
    </w:p>
    <w:p w14:paraId="1A28DB4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2.检查预习情况。</w:t>
      </w:r>
    </w:p>
    <w:p w14:paraId="2C7103F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（1）说说预习时你作了哪些批注。</w:t>
      </w:r>
    </w:p>
    <w:p w14:paraId="06B1038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根据学生发言，师生一起回顾批注阅读的方法。</w:t>
      </w:r>
    </w:p>
    <w:p w14:paraId="4FE116C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（2）预习时你圈画了哪些比较难读的生字词呢？学生交流预习时批注的比较难读的生字词。出示词语，全班齐读。</w:t>
      </w:r>
    </w:p>
    <w:p w14:paraId="0932B33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913362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妩媚　　　　帅气　　恨不得　　荣誉　　自豪</w:t>
      </w:r>
    </w:p>
    <w:p w14:paraId="71114DD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重整旗鼓　　奋勇搏斗　　穿开裆裤　　彻底溃败　　小如微尘</w:t>
      </w:r>
    </w:p>
    <w:p w14:paraId="3FE3D24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提示：注意“妩媚”读“wǔ mèi”，不能读成了“wú méi”。“帅、彻”都是翘舌音。</w:t>
      </w:r>
    </w:p>
    <w:p w14:paraId="2207996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（3）大家在阅读时有没有批注比较难读的语句？</w:t>
      </w:r>
    </w:p>
    <w:p w14:paraId="1895F96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①学生交流，教师随机出示课件。</w:t>
      </w:r>
    </w:p>
    <w:p w14:paraId="4C8E12E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178E98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钉</w:t>
      </w:r>
      <w:r>
        <w:rPr>
          <w:rFonts w:hint="eastAsia" w:ascii="宋体" w:hAnsi="宋体"/>
          <w:sz w:val="24"/>
        </w:rPr>
        <w:t>（dìnɡ）上一枚铁</w:t>
      </w:r>
      <w:r>
        <w:rPr>
          <w:rFonts w:hint="eastAsia" w:ascii="宋体" w:hAnsi="宋体"/>
          <w:sz w:val="24"/>
          <w:em w:val="dot"/>
        </w:rPr>
        <w:t>钉</w:t>
      </w:r>
      <w:r>
        <w:rPr>
          <w:rFonts w:hint="eastAsia" w:ascii="宋体" w:hAnsi="宋体"/>
          <w:sz w:val="24"/>
        </w:rPr>
        <w:t>（dīnɡ）</w:t>
      </w:r>
    </w:p>
    <w:p w14:paraId="16A3112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②指名学生朗读，读准带点字的字音。</w:t>
      </w:r>
    </w:p>
    <w:p w14:paraId="08D5880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提示：“钉”，表示事物名称时读dīnɡ，表示动作时读dìnɡ。</w:t>
      </w:r>
    </w:p>
    <w:p w14:paraId="02CFE30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【设计意图】温故而知新。以复习所学的批注的方法入课，根据学生的批注来识字识词，读通难读的句子。这样的设计体现了运用批注进行阅读的思想。</w:t>
      </w:r>
    </w:p>
    <w:p w14:paraId="7C46208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自读批注，理清文脉</w:t>
      </w:r>
    </w:p>
    <w:p w14:paraId="295AE97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1.引导：这篇回忆性的文章，作者回忆了童年时关于陀螺的哪些场景？</w:t>
      </w:r>
    </w:p>
    <w:p w14:paraId="1FBAA01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（1）出示学习提示，学生自主阅读并作批注。</w:t>
      </w:r>
    </w:p>
    <w:p w14:paraId="559C7ED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FBB4BA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默读课文，思考：作者围绕“陀螺”回忆了哪些场景？根据提示用小标题概括每个部分的内容：</w:t>
      </w:r>
    </w:p>
    <w:p w14:paraId="7F5168E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说陀螺—（　　）陀螺—（　　）陀螺—（　　）陀螺—（ 悟 ）陀螺</w:t>
      </w:r>
    </w:p>
    <w:p w14:paraId="71326B3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（2）小组交流。</w:t>
      </w:r>
    </w:p>
    <w:p w14:paraId="3647FC3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（3）全班交流。</w:t>
      </w:r>
    </w:p>
    <w:p w14:paraId="02A39EB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①课件出示：说陀螺—（盼）陀螺—（得）陀螺—（斗）陀螺—（悟）陀螺。</w:t>
      </w:r>
    </w:p>
    <w:p w14:paraId="5A0D09C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②引导：说说这些内容分别对应课文中的哪些段落。</w:t>
      </w:r>
    </w:p>
    <w:p w14:paraId="413C163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392C47E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第1～3自然段：介绍陀螺的制作和玩法。（说陀螺）</w:t>
      </w:r>
    </w:p>
    <w:p w14:paraId="72CFCE5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第4自然段：写“我”削制陀螺的经历。（盼陀螺）</w:t>
      </w:r>
    </w:p>
    <w:p w14:paraId="292C0D3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第5～7自然段：写“我”过生日时得到了叔叔送的陀螺。（得陀螺）</w:t>
      </w:r>
    </w:p>
    <w:p w14:paraId="1A03CB9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第8～12自然段：写“我”的小陀螺战胜了大陀螺。（斗陀螺）</w:t>
      </w:r>
    </w:p>
    <w:p w14:paraId="1EA5A30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第13自然段：写“我”从玩陀螺中收获的感悟。（悟陀螺）</w:t>
      </w:r>
    </w:p>
    <w:p w14:paraId="536B976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2.概括课文主要内容。</w:t>
      </w:r>
    </w:p>
    <w:p w14:paraId="619C718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（1）浏览课文，说说作者主要讲了哪一个部分。（小陀螺战胜了大陀螺）</w:t>
      </w:r>
    </w:p>
    <w:p w14:paraId="49BB645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（2）作者从斗陀螺的经历中还收获了什么道理？齐读课文第13自然段。</w:t>
      </w:r>
    </w:p>
    <w:p w14:paraId="350433F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（3）指名概括课文的主要内容。</w:t>
      </w:r>
    </w:p>
    <w:p w14:paraId="7D4A81F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预设：课文通过回忆童年时“我”用小陀螺战胜大陀螺的经历，分享了自己从中获得的启示——“人不可貌相，海水不可斗量”。</w:t>
      </w:r>
    </w:p>
    <w:p w14:paraId="2E67D40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4398010</wp:posOffset>
                </wp:positionH>
                <wp:positionV relativeFrom="paragraph">
                  <wp:posOffset>391160</wp:posOffset>
                </wp:positionV>
                <wp:extent cx="1004570" cy="401955"/>
                <wp:effectExtent l="2540" t="0" r="2540" b="0"/>
                <wp:wrapNone/>
                <wp:docPr id="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7A7DC1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26" o:spt="202" type="#_x0000_t202" style="position:absolute;left:0pt;margin-left:346.3pt;margin-top:30.8pt;height:31.65pt;width:79.1pt;z-index:251661312;mso-width-relative:page;mso-height-relative:page;" filled="f" stroked="f" coordsize="21600,21600" o:gfxdata="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/obvTtcAAAAKAQAADwAAAAAAAAABACAAAAAiAAAAZHJz&#10;L2Rvd25yZXYueG1sUEsBAhQAFAAAAAgAh07iQANNE60FAgAAFQQAAA4AAAAAAAAAAQAgAAAAJgEA&#10;AGRycy9lMm9Eb2MueG1sUEsFBgAAAAAGAAYAWQEAAJ0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C7A7DC1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4080510</wp:posOffset>
                </wp:positionH>
                <wp:positionV relativeFrom="paragraph">
                  <wp:posOffset>552450</wp:posOffset>
                </wp:positionV>
                <wp:extent cx="307975" cy="159385"/>
                <wp:effectExtent l="8890" t="55880" r="16510" b="13335"/>
                <wp:wrapNone/>
                <wp:docPr id="7" name="AutoShap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7975" cy="159385"/>
                        </a:xfrm>
                        <a:prstGeom prst="curvedConnector3">
                          <a:avLst>
                            <a:gd name="adj1" fmla="val 4989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7" o:spid="_x0000_s1026" o:spt="38" type="#_x0000_t38" style="position:absolute;left:0pt;flip:y;margin-left:321.3pt;margin-top:43.5pt;height:12.55pt;width:24.25pt;z-index:251660288;mso-width-relative:page;mso-height-relative:page;" filled="f" stroked="t" coordsize="21600,21600" o:gfxdata="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N5M162gAAAAoBAAAPAAAAAAAA&#10;AAEAIAAAACIAAABkcnMvZG93bnJldi54bWxQSwECFAAUAAAACACHTuJAYfw5NxACAAAaBAAADgAA&#10;AAAAAAABACAAAAApAQAAZHJzL2Uyb0RvYy54bWxQSwUGAAAAAAYABgBZAQAAqwUAAAAA&#10;" adj="10778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【设计意图】运用列小标题的方法梳理文章叙述的每个场景，理清课文脉络，把握主要内容，这是从整体上关照，为后面的学习奠基。</w:t>
      </w:r>
    </w:p>
    <w:p w14:paraId="603D72CB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  <w:u w:val="wave"/>
        </w:rPr>
      </w:pPr>
      <w:r>
        <w:rPr>
          <w:rFonts w:hint="eastAsia" w:ascii="宋体" w:hAnsi="宋体"/>
          <w:sz w:val="24"/>
          <w:u w:val="wave"/>
        </w:rPr>
        <w:t>板块四　默读课文，自主批注</w:t>
      </w:r>
    </w:p>
    <w:p w14:paraId="3069D1A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1.学生用批注的方法阅读课文。出示学习提示。</w:t>
      </w:r>
    </w:p>
    <w:p w14:paraId="669DC45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D815BE6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默读课文，在你体会比较深的地方作批注。</w:t>
      </w:r>
    </w:p>
    <w:p w14:paraId="76AF65C9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标画出相应的语句，在文旁空白处作批注，注意字迹工整。</w:t>
      </w:r>
    </w:p>
    <w:p w14:paraId="41E0CB0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4551045</wp:posOffset>
                </wp:positionH>
                <wp:positionV relativeFrom="paragraph">
                  <wp:posOffset>6097905</wp:posOffset>
                </wp:positionV>
                <wp:extent cx="1004570" cy="401955"/>
                <wp:effectExtent l="3175" t="0" r="1905" b="0"/>
                <wp:wrapNone/>
                <wp:docPr id="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AE305F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26" o:spt="202" type="#_x0000_t202" style="position:absolute;left:0pt;margin-left:358.35pt;margin-top:480.15pt;height:31.65pt;width:79.1pt;z-index:251659264;mso-width-relative:page;mso-height-relative:page;" filled="f" stroked="f" coordsize="21600,21600" o:gfxdata="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E1eK9kAAAAMAQAADwAAAAAAAAABACAAAAAiAAAA&#10;ZHJzL2Rvd25yZXYueG1sUEsBAhQAFAAAAAgAh07iQBhGrVkGAgAAFQQAAA4AAAAAAAAAAQAgAAAA&#10;KAEAAGRycy9lMm9Eb2MueG1sUEsFBgAAAAAGAAYAWQEAAK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AE305F4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2.小组交流：你对课文中哪些地方体会比较深？请在小组内交流。</w:t>
      </w:r>
    </w:p>
    <w:p w14:paraId="67DA957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3.指名全班交流。</w:t>
      </w:r>
    </w:p>
    <w:p w14:paraId="47A453E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06340A8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（1）写得好的地方：</w:t>
      </w:r>
    </w:p>
    <w:p w14:paraId="1583D02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句子1：曾有很长一段时间我的世界堆满乌云，快乐像过冬的燕子一般，飞到一个谁也看不到的地方去了。</w:t>
      </w:r>
    </w:p>
    <w:p w14:paraId="7CD63BF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批注：写出了“我”内心的苦闷，语言风趣幽默。</w:t>
      </w:r>
    </w:p>
    <w:p w14:paraId="41C768F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句子2：大陀螺摇头晃脑，挺着肚皮一次次冲过来，我的“鸭蛋”则不动声色地闪躲。</w:t>
      </w:r>
    </w:p>
    <w:p w14:paraId="1A12BDD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批注：形象地写出了大陀螺的不可一世，烘托了主人的傲慢。</w:t>
      </w:r>
    </w:p>
    <w:p w14:paraId="5C09F9C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……</w:t>
      </w:r>
    </w:p>
    <w:p w14:paraId="05C15B1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（2）有疑问的地方：</w:t>
      </w:r>
    </w:p>
    <w:p w14:paraId="65D0092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句子1：奇怪的是，我的陀螺个头小，却顽强得出奇！</w:t>
      </w:r>
    </w:p>
    <w:p w14:paraId="78FBCC7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批注：“我”的陀螺为什么如此顽强？</w:t>
      </w:r>
    </w:p>
    <w:p w14:paraId="6EDF22D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句子2：无意中获得的“荣誉”，虽然小如微尘，对好胜的孩子来说，也足以陶醉许久了——</w:t>
      </w:r>
    </w:p>
    <w:p w14:paraId="014905B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批注：为什么说“荣誉”是无意中获得的？</w:t>
      </w:r>
    </w:p>
    <w:p w14:paraId="696C6B4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……</w:t>
      </w:r>
    </w:p>
    <w:p w14:paraId="7F5C9F6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（3）有启发的地方：</w:t>
      </w:r>
    </w:p>
    <w:p w14:paraId="1F5BBCC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句子：这真应了一句古话：人不可貌相，海水不可斗量。</w:t>
      </w:r>
    </w:p>
    <w:p w14:paraId="1D653B0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批注：我懂得了不能以貌取人。</w:t>
      </w:r>
    </w:p>
    <w:p w14:paraId="4F95C87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4.教师小结：大家一边读一边在体会比较深的地方进行了批注，批注的角度是多方面的，有写得好的地方、有疑问的地方、有启发的地方，交流十分充分。</w:t>
      </w:r>
    </w:p>
    <w:p w14:paraId="403775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【设计意图】围绕课后第一题，引导学生从多个角度在印象比较深的地方作批注，尊重学生个性化的阅读体验，也加深了对课文内容的理解，巩固了“学习用批注的方法阅读”这一语文要素。</w:t>
      </w:r>
    </w:p>
    <w:p w14:paraId="2AA4E47C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第2课时</w:t>
      </w:r>
    </w:p>
    <w:p w14:paraId="12DE291D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6FDBFC9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1.能借助表现心情的语句体会“我”心情变化的过程。</w:t>
      </w:r>
    </w:p>
    <w:p w14:paraId="65775DB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2.能说出对“人不可貌相，海水不可斗量”这句话的理解。</w:t>
      </w:r>
    </w:p>
    <w:p w14:paraId="2F531C5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3.会写“否、旋”等</w:t>
      </w:r>
      <w:r>
        <w:rPr>
          <w:rFonts w:ascii="宋体" w:hAnsi="宋体"/>
          <w:sz w:val="24"/>
        </w:rPr>
        <w:t>13</w:t>
      </w:r>
      <w:r>
        <w:rPr>
          <w:rFonts w:hint="eastAsia" w:ascii="宋体" w:hAnsi="宋体"/>
          <w:sz w:val="24"/>
        </w:rPr>
        <w:t>个字，会写“冰天雪地、否则”等1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个词语。</w:t>
      </w:r>
    </w:p>
    <w:p w14:paraId="2273B7F6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4C65173B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　指导批注，体会心情</w:t>
      </w:r>
    </w:p>
    <w:p w14:paraId="5D391B7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1.回顾：作者回忆的这五个场景中，哪个是中心事件？请说说理由。</w:t>
      </w:r>
    </w:p>
    <w:p w14:paraId="72E030D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预设：斗陀螺最精彩，最能突出作者的快乐和自豪。</w:t>
      </w:r>
    </w:p>
    <w:p w14:paraId="1DBED5A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746125</wp:posOffset>
                </wp:positionV>
                <wp:extent cx="1004570" cy="401955"/>
                <wp:effectExtent l="0" t="1905" r="0" b="0"/>
                <wp:wrapNone/>
                <wp:docPr id="5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E860B7E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26" o:spt="202" type="#_x0000_t202" style="position:absolute;left:0pt;margin-left:220.55pt;margin-top:58.75pt;height:31.65pt;width:79.1pt;z-index:251662336;mso-width-relative:page;mso-height-relative:page;" filled="f" stroked="f" coordsize="21600,21600" o:gfxdata="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OxBVvXAAAACwEAAA8AAAAAAAAAAQAgAAAAIgAAAGRy&#10;cy9kb3ducmV2LnhtbFBLAQIUABQAAAAIAIdO4kAhDRRMBgIAABUEAAAOAAAAAAAAAAEAIAAAACYB&#10;AABkcnMvZTJvRG9jLnhtbFBLBQYAAAAABgAGAFkBAACe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E860B7E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2484755</wp:posOffset>
                </wp:positionH>
                <wp:positionV relativeFrom="paragraph">
                  <wp:posOffset>720725</wp:posOffset>
                </wp:positionV>
                <wp:extent cx="315595" cy="149225"/>
                <wp:effectExtent l="13335" t="5080" r="23495" b="55245"/>
                <wp:wrapNone/>
                <wp:docPr id="4" name="AutoShap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5595" cy="149225"/>
                        </a:xfrm>
                        <a:prstGeom prst="curvedConnector3">
                          <a:avLst>
                            <a:gd name="adj1" fmla="val 4989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9" o:spid="_x0000_s1026" o:spt="38" type="#_x0000_t38" style="position:absolute;left:0pt;margin-left:195.65pt;margin-top:56.75pt;height:11.75pt;width:24.85pt;z-index:251662336;mso-width-relative:page;mso-height-relative:page;" filled="f" stroked="t" coordsize="21600,21600" o:gfxdata="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7EHSSNkAAAALAQAADwAAAAAAAAABACAAAAAi&#10;AAAAZHJzL2Rvd25yZXYueG1sUEsBAhQAFAAAAAgAh07iQJY4Sh4JAgAAEAQAAA4AAAAAAAAAAQAg&#10;AAAAKAEAAGRycy9lMm9Eb2MueG1sUEsFBgAAAAAGAAYAWQEAAKMFAAAAAA==&#10;" adj="10778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2.</w:t>
      </w:r>
      <w:r>
        <w:rPr>
          <w:rFonts w:hint="eastAsia" w:ascii="宋体" w:hAnsi="宋体"/>
          <w:sz w:val="24"/>
          <w:u w:val="wave"/>
        </w:rPr>
        <w:t>提问：既然中心事件是斗陀螺，那么为何要花大量篇幅写其他场景呢？作者究竟想表达什么？带着这个问题，请大家自主探究阅读课文第1～7自然段，画出体现“我”心情的句子，在文旁空白处作批注。</w:t>
      </w:r>
    </w:p>
    <w:p w14:paraId="3D16C22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3.学生边阅读边批注。</w:t>
      </w:r>
    </w:p>
    <w:p w14:paraId="2D2245C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4.学生交流所作的批注。预设：突出了陀螺的来之不易，突出了作者对冰尜儿的喜爱。</w:t>
      </w:r>
    </w:p>
    <w:p w14:paraId="16DAC7D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5.默读课文第1～7自然段，找出最能表现作者喜爱陀螺的句子，把自己的阅读体会批注在旁边。</w:t>
      </w:r>
    </w:p>
    <w:p w14:paraId="62307A6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（1）学生默读，自由批注。</w:t>
      </w:r>
    </w:p>
    <w:p w14:paraId="78D5E8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（2）出示学生的批注，全班交流。</w:t>
      </w:r>
    </w:p>
    <w:p w14:paraId="4146C56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5310078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于是四处寻找木头，为削出得心应手的陀螺，就差没把椅子腿拿来“废物利用”了。为此不知挨了多少责骂，可仍然不肯住手。然而一个孩子无论如何是削不出高质量的陀螺的，因此，曾有很长一段时间我的世界堆满乌云，快乐像过冬的燕子一般，飞到一个谁也看不到的地方去了。</w:t>
      </w:r>
    </w:p>
    <w:p w14:paraId="28FD198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①预设批注1：为削出得心应手的陀螺，就差没把椅子腿拿来“废物利用”了。</w:t>
      </w:r>
    </w:p>
    <w:p w14:paraId="10C97AA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这里的“废物利用”加了引号，表示特别的含义，椅子腿并不是废物，但是“我”眼里只有冰尜儿是有用的。拿椅子腿来做陀螺被说成“废物利用”，这样的说法很有趣，表现出“我”对冰尜儿的极其喜爱。</w:t>
      </w:r>
    </w:p>
    <w:p w14:paraId="1C73495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教师点评：这是从内容上、从语言表达的角度作批注。</w:t>
      </w:r>
    </w:p>
    <w:p w14:paraId="0DD22F7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②预设批注2：我的世界堆满乌云，快乐像过冬的燕子一般，飞到一个谁也看不到的地方去了。</w:t>
      </w:r>
    </w:p>
    <w:p w14:paraId="5373579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这句话写出“我”因为得不到陀螺内心非常苦闷。</w:t>
      </w:r>
    </w:p>
    <w:p w14:paraId="0AF455F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教师点评：你注意到句子表达的情感，作了阅读批注。还有谁也在这里作批注了？</w:t>
      </w:r>
    </w:p>
    <w:p w14:paraId="5A93705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③预设批注3：这里没有直接写苦闷的心情，而是通过写常见的现象来表现，形象生动，富有趣味。</w:t>
      </w:r>
    </w:p>
    <w:p w14:paraId="654AE5D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教师点评：这是从写法的角度作批注。</w:t>
      </w:r>
    </w:p>
    <w:p w14:paraId="055F860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教师小结：阅读文章时，我们可以抓住重点语句，从内容、写法和表达的情感等方面写出自己的所得所感，这样做就能更好地理解作者的语言，体会作者的感情。批注不是写得越多越好，用语要简洁、精练，落笔时要“三思而后写”。</w:t>
      </w:r>
    </w:p>
    <w:p w14:paraId="3CA6759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【设计意图】作者特别喜爱陀螺，集中表现在制作陀螺、斗陀螺两个部分。这里先带领学生聚焦制作陀螺的部分，引导学生从内容、表达的情感和写法上进行批注，起到示范的作用，为下一环节的自主批注引路。</w:t>
      </w:r>
    </w:p>
    <w:p w14:paraId="58FB0085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自主批注，体会心情</w:t>
      </w:r>
    </w:p>
    <w:p w14:paraId="304FCB2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  <w:u w:val="wave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 w:ascii="宋体" w:hAnsi="宋体"/>
          <w:sz w:val="24"/>
          <w:u w:val="wave"/>
        </w:rPr>
        <w:t>运用所学的方法，阅读课文，画出体现“我”心情的句子，在文旁空白处作批注。</w:t>
      </w:r>
    </w:p>
    <w:p w14:paraId="00317309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41275</wp:posOffset>
                </wp:positionV>
                <wp:extent cx="1004570" cy="401955"/>
                <wp:effectExtent l="0" t="0" r="0" b="0"/>
                <wp:wrapNone/>
                <wp:docPr id="3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D71CEB7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26" o:spt="202" type="#_x0000_t202" style="position:absolute;left:0pt;margin-left:371.35pt;margin-top:3.25pt;height:31.65pt;width:79.1pt;z-index:251664384;mso-width-relative:page;mso-height-relative:page;" filled="f" stroked="f" coordsize="21600,21600" o:gfxdata="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Lx4ye1QAAAAgBAAAPAAAAAAAAAAEAIAAAACIAAABkcnMv&#10;ZG93bnJldi54bWxQSwECFAAUAAAACACHTuJAOXyFhgYCAAAVBAAADgAAAAAAAAABACAAAAAkAQAA&#10;ZHJzL2Uyb0RvYy54bWxQSwUGAAAAAAYABgBZAQAAn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D71CEB7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5607685</wp:posOffset>
                </wp:positionH>
                <wp:positionV relativeFrom="paragraph">
                  <wp:posOffset>15875</wp:posOffset>
                </wp:positionV>
                <wp:extent cx="254635" cy="180340"/>
                <wp:effectExtent l="21590" t="12065" r="9525" b="55245"/>
                <wp:wrapNone/>
                <wp:docPr id="2" name="AutoShap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254635" cy="180340"/>
                        </a:xfrm>
                        <a:prstGeom prst="curvedConnector3">
                          <a:avLst>
                            <a:gd name="adj1" fmla="val 4987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31" o:spid="_x0000_s1026" o:spt="38" type="#_x0000_t38" style="position:absolute;left:0pt;flip:y;margin-left:441.55pt;margin-top:1.25pt;height:14.2pt;width:20.05pt;rotation:11796480f;z-index:251663360;mso-width-relative:page;mso-height-relative:page;" filled="f" stroked="t" coordsize="21600,21600" o:gfxdata="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rqQRnXAAAACAEA&#10;AA8AAAAAAAAAAQAgAAAAIgAAAGRycy9kb3ducmV2LnhtbFBLAQIUABQAAAAIAIdO4kCZmwjHGwIA&#10;ACkEAAAOAAAAAAAAAAEAIAAAACYBAABkcnMvZTJvRG9jLnhtbFBLBQYAAAAABgAGAFkBAACzBQAA&#10;AAA=&#10;" adj="10773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0416C7E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（1）自主阅读并作批注。</w:t>
      </w:r>
    </w:p>
    <w:p w14:paraId="78FFEC7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（2）小组合作，交流分享。</w:t>
      </w:r>
    </w:p>
    <w:p w14:paraId="0D20847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（3）全班交流。</w:t>
      </w:r>
    </w:p>
    <w:p w14:paraId="3387738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E67936D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这消息曾使我一整天处于恍惚的状态，老想象着那只陀螺英武的风姿。</w:t>
      </w:r>
    </w:p>
    <w:p w14:paraId="168F9BD6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尤其当我看到这枚“鸭蛋”的下端已嵌上一粒大滚珠时，更是手舞足蹈，恨不得马上在马路上一显身手！</w:t>
      </w:r>
    </w:p>
    <w:p w14:paraId="1E5A0F20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这使我士气大减，只是在一旁抽打，不敢向任何人挑战。</w:t>
      </w:r>
    </w:p>
    <w:p w14:paraId="000302D0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这真是个辉煌的时刻！我尝到了胜利的滋味，品到了幸运的甜头。</w:t>
      </w:r>
    </w:p>
    <w:p w14:paraId="0E8FA44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①指名朗读。</w:t>
      </w:r>
    </w:p>
    <w:p w14:paraId="379E12E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②提问：你体会到作者心情变化的过程了吗？</w:t>
      </w:r>
    </w:p>
    <w:p w14:paraId="4648312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③指名交流。（渴望、兴奋、尴尬、自豪）</w:t>
      </w:r>
    </w:p>
    <w:p w14:paraId="5A925F5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2.根据下列表格，完善批注，再填一填。</w:t>
      </w:r>
    </w:p>
    <w:p w14:paraId="3C5F581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（1）引导：我们可以抓住文中的关键词进行批注，也可以将自己的阅读体会用一个词语批注在文旁。</w:t>
      </w:r>
    </w:p>
    <w:p w14:paraId="30C3C7B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（2）学生完善批注，填写表格。</w:t>
      </w:r>
    </w:p>
    <w:p w14:paraId="61D0C0D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595"/>
        <w:gridCol w:w="1595"/>
        <w:gridCol w:w="1595"/>
        <w:gridCol w:w="1595"/>
        <w:gridCol w:w="1596"/>
      </w:tblGrid>
      <w:tr w14:paraId="0AB58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shd w:val="clear" w:color="auto" w:fill="auto"/>
          </w:tcPr>
          <w:p w14:paraId="2083F03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1595" w:type="dxa"/>
            <w:shd w:val="clear" w:color="auto" w:fill="auto"/>
          </w:tcPr>
          <w:p w14:paraId="00A4747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想削制高质量的陀螺</w:t>
            </w:r>
          </w:p>
        </w:tc>
        <w:tc>
          <w:tcPr>
            <w:tcW w:w="1595" w:type="dxa"/>
            <w:shd w:val="clear" w:color="auto" w:fill="auto"/>
          </w:tcPr>
          <w:p w14:paraId="40138E1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得知有人送陀螺</w:t>
            </w:r>
          </w:p>
        </w:tc>
        <w:tc>
          <w:tcPr>
            <w:tcW w:w="1595" w:type="dxa"/>
            <w:shd w:val="clear" w:color="auto" w:fill="auto"/>
          </w:tcPr>
          <w:p w14:paraId="493F7C1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得到陀螺</w:t>
            </w:r>
          </w:p>
        </w:tc>
        <w:tc>
          <w:tcPr>
            <w:tcW w:w="1595" w:type="dxa"/>
            <w:shd w:val="clear" w:color="auto" w:fill="auto"/>
          </w:tcPr>
          <w:p w14:paraId="2388ABA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遭到嘲笑</w:t>
            </w:r>
          </w:p>
        </w:tc>
        <w:tc>
          <w:tcPr>
            <w:tcW w:w="1596" w:type="dxa"/>
            <w:shd w:val="clear" w:color="auto" w:fill="auto"/>
          </w:tcPr>
          <w:p w14:paraId="4D2E77C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斗陀螺获得成功</w:t>
            </w:r>
          </w:p>
        </w:tc>
      </w:tr>
      <w:tr w14:paraId="1ECDB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shd w:val="clear" w:color="auto" w:fill="auto"/>
          </w:tcPr>
          <w:p w14:paraId="7009067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心情变化</w:t>
            </w:r>
          </w:p>
        </w:tc>
        <w:tc>
          <w:tcPr>
            <w:tcW w:w="1595" w:type="dxa"/>
            <w:shd w:val="clear" w:color="auto" w:fill="auto"/>
          </w:tcPr>
          <w:p w14:paraId="25499E9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郁闷（难过）</w:t>
            </w:r>
          </w:p>
        </w:tc>
        <w:tc>
          <w:tcPr>
            <w:tcW w:w="1595" w:type="dxa"/>
            <w:shd w:val="clear" w:color="auto" w:fill="auto"/>
          </w:tcPr>
          <w:p w14:paraId="145579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开心</w:t>
            </w:r>
          </w:p>
        </w:tc>
        <w:tc>
          <w:tcPr>
            <w:tcW w:w="1595" w:type="dxa"/>
            <w:shd w:val="clear" w:color="auto" w:fill="auto"/>
          </w:tcPr>
          <w:p w14:paraId="2E15511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极其高兴</w:t>
            </w:r>
          </w:p>
        </w:tc>
        <w:tc>
          <w:tcPr>
            <w:tcW w:w="1595" w:type="dxa"/>
            <w:shd w:val="clear" w:color="auto" w:fill="auto"/>
          </w:tcPr>
          <w:p w14:paraId="02D3BDB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尴尬</w:t>
            </w:r>
          </w:p>
        </w:tc>
        <w:tc>
          <w:tcPr>
            <w:tcW w:w="1596" w:type="dxa"/>
            <w:shd w:val="clear" w:color="auto" w:fill="auto"/>
          </w:tcPr>
          <w:p w14:paraId="1022B6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欢乐、自豪</w:t>
            </w:r>
          </w:p>
        </w:tc>
      </w:tr>
    </w:tbl>
    <w:p w14:paraId="54CE981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（3）学生根据表格中关键词的提示，朗读相关语句。</w:t>
      </w:r>
    </w:p>
    <w:p w14:paraId="14ADBC7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教师引导：</w:t>
      </w:r>
    </w:p>
    <w:p w14:paraId="682402B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想削制高质量的陀螺却不得，这让“我”很郁闷——</w:t>
      </w:r>
    </w:p>
    <w:p w14:paraId="4888E60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得知叔叔要送“我”陀螺，我很开心——</w:t>
      </w:r>
    </w:p>
    <w:p w14:paraId="46ED28D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得到了陀螺，“我”极其高兴——</w:t>
      </w:r>
    </w:p>
    <w:p w14:paraId="134527A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可是陀螺的样子不好看，遭到同伴的嘲笑，“我”很尴尬——</w:t>
      </w:r>
    </w:p>
    <w:p w14:paraId="5F0E560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斗陀螺获得成功，“我”无比欢乐——</w:t>
      </w:r>
    </w:p>
    <w:p w14:paraId="4407452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3.理解句子的意思。</w:t>
      </w:r>
    </w:p>
    <w:p w14:paraId="65F3BCC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（1）过渡：丑小鸭生出的一只丑鸭蛋，在童年的一个冬日里，给了“我”极大的欢乐和由衷的自豪，还让“我”悟出了一个道理。</w:t>
      </w:r>
    </w:p>
    <w:p w14:paraId="529D3A0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4C86A1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人不可貌相，海水不可斗量。</w:t>
      </w:r>
    </w:p>
    <w:p w14:paraId="479C14F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（2）全班齐读。</w:t>
      </w:r>
    </w:p>
    <w:p w14:paraId="49DCD1D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（3）提问：这句话是什么意思呢？请联系课文说一说。</w:t>
      </w:r>
    </w:p>
    <w:p w14:paraId="376B395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预设：“我”的“鸭蛋”样子不精致，却很有战斗力。</w:t>
      </w:r>
    </w:p>
    <w:p w14:paraId="278296D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预设：“我”的陀螺长得不伦不类，看不出有与同伴相斗的能力。出乎意料，它却很顽强，战胜了大陀螺。</w:t>
      </w:r>
    </w:p>
    <w:p w14:paraId="57E19BB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教师点评：把我们的体会写在这句话的旁边。这样，我们就抓住文章中含义深刻的句子进行批注。</w:t>
      </w:r>
    </w:p>
    <w:p w14:paraId="051F544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【设计意图】有上一个环节的帮扶，学生能抓住描写心情的句子阅读，自主批注，在自主批注的基础上梳理出“我”心情的变化，达成了本课时的教学目标。</w:t>
      </w:r>
    </w:p>
    <w:p w14:paraId="1DF12CB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总结方法，畅谈收获</w:t>
      </w:r>
    </w:p>
    <w:p w14:paraId="484D4B2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引导：“不动笔墨不读书。”我们一边读文章，一边把最有体会的词句圈画出来，并从内容的理解、写法的分析和情感的体验等方面品读和批注。批注的过程就是思考的过程，思考越深入，感受就越丰富，批注就越精彩，对文章的理解也就更透彻。请同学们重读课文，把自己的新想法批注在相应的位置，或者对之前所作的批注进行补充、修改。</w:t>
      </w:r>
    </w:p>
    <w:p w14:paraId="5849463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2.教师巡视，发现学生的进步，选择学生比较恰当的批注展示。</w:t>
      </w:r>
    </w:p>
    <w:p w14:paraId="0E16F85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3.引导：通过今天的学习，关于批注，你有哪些收获呢？</w:t>
      </w:r>
    </w:p>
    <w:p w14:paraId="22428F2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4.抄写生字词语。</w:t>
      </w:r>
    </w:p>
    <w:p w14:paraId="6E79B72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（1）指导写字。</w:t>
      </w:r>
    </w:p>
    <w:p w14:paraId="4E7569E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出示田字格中的字。引导观察：你们认为哪些字比较难写？</w:t>
      </w:r>
    </w:p>
    <w:p w14:paraId="096BB47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示：“旋”，右边的第6画要与“方”的撇平行，捺要伸长托住上面。“败”，“贝”的末笔点要短，右边反文旁的长撇与“贝”的撇平行，注意笔画相互穿插。“预”左右同高，“页”最后一笔是点，不要写成了捺。“豪”，“口”要写得扁而小，“豕”左密右疏。</w:t>
      </w:r>
    </w:p>
    <w:p w14:paraId="03F7A11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（2）学生练写，展评。</w:t>
      </w:r>
    </w:p>
    <w:p w14:paraId="4DEA962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（3）抄写本课的词语。</w:t>
      </w:r>
    </w:p>
    <w:p w14:paraId="3B8EA6D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【设计意图】本教学环节引导学生结合阅读过程，及时总结批注的角度和方法，为语文园地中“交流平台”的学习作铺垫。最后，指导学生写字抄词，落实了本课生字书写的目标。</w:t>
      </w:r>
    </w:p>
    <w:p w14:paraId="6AA25B31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71915AA3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20　陀　螺</w:t>
      </w:r>
    </w:p>
    <w:p w14:paraId="704F185F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5683250" cy="552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32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9476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53F4A77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《陀螺》是本单元最后一篇阅读文章，文中“我”的心情变化极为丰富且主线清晰，易于捕捉。本次教学设计有以下突出特点。</w:t>
      </w:r>
    </w:p>
    <w:p w14:paraId="6BC9358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1.由扶到放，学习有梯度。</w:t>
      </w:r>
    </w:p>
    <w:p w14:paraId="2116755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前两篇文章中虽然已经进行了批注方法的示范和引领，但是学生仍然会出现不知道在哪里作批注和写不出优质批注的问题。本次教学设计先带领学生在体会比较深的地方自主批注，再引导学生找出写作者喜爱陀螺的句段，在文旁空白处作批注，通过投影展评指导批注的角度和写法，提高批注质量。最后，让学生结合自己的感受，联系上下文，抓住关键词阅读课文并自主批注，以此真正提高学生的阅读思维能力。</w:t>
      </w:r>
    </w:p>
    <w:p w14:paraId="759FB48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2.把握文章主线，自主批注。</w:t>
      </w:r>
    </w:p>
    <w:p w14:paraId="0ADCEAB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围绕着陀螺，文中“我”的心情变化极为丰富且主线清晰。教学设计中聚焦这条主线，让学生自主批注，小组交流，然后梳理批注，合作完成表格。学习时间集中，学习重点突出。整个过程重在交流，适时展示一些角度独特、表达有特点的批注，让学生彼此启发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ABD12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45B9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F58A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02EE0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BB98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E5CDC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68425F"/>
    <w:multiLevelType w:val="multilevel"/>
    <w:tmpl w:val="5568425F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563F061C"/>
    <w:multiLevelType w:val="multilevel"/>
    <w:tmpl w:val="563F061C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27EAC"/>
    <w:rsid w:val="00041A4A"/>
    <w:rsid w:val="0004329A"/>
    <w:rsid w:val="000635C3"/>
    <w:rsid w:val="00063EE5"/>
    <w:rsid w:val="00072BE7"/>
    <w:rsid w:val="000B7584"/>
    <w:rsid w:val="000E3547"/>
    <w:rsid w:val="00130E04"/>
    <w:rsid w:val="0016036C"/>
    <w:rsid w:val="00174EC1"/>
    <w:rsid w:val="00195ACB"/>
    <w:rsid w:val="001A6CBE"/>
    <w:rsid w:val="001B68EC"/>
    <w:rsid w:val="001C5B10"/>
    <w:rsid w:val="001C7020"/>
    <w:rsid w:val="001D0EE6"/>
    <w:rsid w:val="002006FE"/>
    <w:rsid w:val="00203BEF"/>
    <w:rsid w:val="002413A1"/>
    <w:rsid w:val="002413CA"/>
    <w:rsid w:val="00242301"/>
    <w:rsid w:val="00244BE0"/>
    <w:rsid w:val="00250824"/>
    <w:rsid w:val="00274DEC"/>
    <w:rsid w:val="00295F50"/>
    <w:rsid w:val="002A0052"/>
    <w:rsid w:val="003220AA"/>
    <w:rsid w:val="00324E93"/>
    <w:rsid w:val="003262BE"/>
    <w:rsid w:val="0033186A"/>
    <w:rsid w:val="003341CB"/>
    <w:rsid w:val="00354D88"/>
    <w:rsid w:val="00356D56"/>
    <w:rsid w:val="003600D9"/>
    <w:rsid w:val="00396A68"/>
    <w:rsid w:val="003B1715"/>
    <w:rsid w:val="003C72A0"/>
    <w:rsid w:val="003E5DA1"/>
    <w:rsid w:val="004318AD"/>
    <w:rsid w:val="004542D2"/>
    <w:rsid w:val="004577C3"/>
    <w:rsid w:val="004629F0"/>
    <w:rsid w:val="004862FA"/>
    <w:rsid w:val="00490407"/>
    <w:rsid w:val="004A6231"/>
    <w:rsid w:val="004B034A"/>
    <w:rsid w:val="004B3D6B"/>
    <w:rsid w:val="004D5F06"/>
    <w:rsid w:val="004D6F6C"/>
    <w:rsid w:val="005008CF"/>
    <w:rsid w:val="00557F5C"/>
    <w:rsid w:val="00572BE7"/>
    <w:rsid w:val="005A116F"/>
    <w:rsid w:val="005A393A"/>
    <w:rsid w:val="005D386C"/>
    <w:rsid w:val="005E4172"/>
    <w:rsid w:val="005F3142"/>
    <w:rsid w:val="006665DD"/>
    <w:rsid w:val="006A4BE7"/>
    <w:rsid w:val="006B068D"/>
    <w:rsid w:val="006D44A6"/>
    <w:rsid w:val="006D78D6"/>
    <w:rsid w:val="007178B0"/>
    <w:rsid w:val="00726E0B"/>
    <w:rsid w:val="00737BE9"/>
    <w:rsid w:val="00747E76"/>
    <w:rsid w:val="00753955"/>
    <w:rsid w:val="00765A20"/>
    <w:rsid w:val="007A1E75"/>
    <w:rsid w:val="007A2E9F"/>
    <w:rsid w:val="007A7DA6"/>
    <w:rsid w:val="007B126C"/>
    <w:rsid w:val="007B7515"/>
    <w:rsid w:val="007E2A76"/>
    <w:rsid w:val="00816B90"/>
    <w:rsid w:val="0082597F"/>
    <w:rsid w:val="00832CF5"/>
    <w:rsid w:val="00836544"/>
    <w:rsid w:val="00841F70"/>
    <w:rsid w:val="0089140E"/>
    <w:rsid w:val="008B530A"/>
    <w:rsid w:val="008E66A4"/>
    <w:rsid w:val="00902840"/>
    <w:rsid w:val="009058FB"/>
    <w:rsid w:val="00922FB6"/>
    <w:rsid w:val="00927DCF"/>
    <w:rsid w:val="00947F3A"/>
    <w:rsid w:val="00981640"/>
    <w:rsid w:val="00981668"/>
    <w:rsid w:val="009A6D03"/>
    <w:rsid w:val="009B535C"/>
    <w:rsid w:val="009D1356"/>
    <w:rsid w:val="009D23AB"/>
    <w:rsid w:val="009E7A69"/>
    <w:rsid w:val="009F4336"/>
    <w:rsid w:val="00A07D96"/>
    <w:rsid w:val="00A2514F"/>
    <w:rsid w:val="00A35B44"/>
    <w:rsid w:val="00A64351"/>
    <w:rsid w:val="00A700AB"/>
    <w:rsid w:val="00A74193"/>
    <w:rsid w:val="00A76D5E"/>
    <w:rsid w:val="00A81791"/>
    <w:rsid w:val="00AE2664"/>
    <w:rsid w:val="00AE79F2"/>
    <w:rsid w:val="00AF533B"/>
    <w:rsid w:val="00B14812"/>
    <w:rsid w:val="00B44088"/>
    <w:rsid w:val="00B6544F"/>
    <w:rsid w:val="00B67E30"/>
    <w:rsid w:val="00B723BF"/>
    <w:rsid w:val="00BA3482"/>
    <w:rsid w:val="00BB102F"/>
    <w:rsid w:val="00BB3A3C"/>
    <w:rsid w:val="00BC3034"/>
    <w:rsid w:val="00BC7F27"/>
    <w:rsid w:val="00BD3BB2"/>
    <w:rsid w:val="00BE6BFF"/>
    <w:rsid w:val="00BF7703"/>
    <w:rsid w:val="00C53012"/>
    <w:rsid w:val="00C54198"/>
    <w:rsid w:val="00C6220F"/>
    <w:rsid w:val="00C74CF6"/>
    <w:rsid w:val="00C8303C"/>
    <w:rsid w:val="00C86601"/>
    <w:rsid w:val="00C97F64"/>
    <w:rsid w:val="00CA11E9"/>
    <w:rsid w:val="00CE0F48"/>
    <w:rsid w:val="00CE67F9"/>
    <w:rsid w:val="00D32B2E"/>
    <w:rsid w:val="00D369E4"/>
    <w:rsid w:val="00D53454"/>
    <w:rsid w:val="00D57227"/>
    <w:rsid w:val="00D61F59"/>
    <w:rsid w:val="00D621E6"/>
    <w:rsid w:val="00DA0F2A"/>
    <w:rsid w:val="00DA294E"/>
    <w:rsid w:val="00DA5E3D"/>
    <w:rsid w:val="00DB5DF5"/>
    <w:rsid w:val="00DB679B"/>
    <w:rsid w:val="00DC479C"/>
    <w:rsid w:val="00DD4E89"/>
    <w:rsid w:val="00E22B69"/>
    <w:rsid w:val="00E37108"/>
    <w:rsid w:val="00E83723"/>
    <w:rsid w:val="00E873B9"/>
    <w:rsid w:val="00EA6E6F"/>
    <w:rsid w:val="00EB2187"/>
    <w:rsid w:val="00EE5B21"/>
    <w:rsid w:val="00EF2AD9"/>
    <w:rsid w:val="00F04926"/>
    <w:rsid w:val="00F07271"/>
    <w:rsid w:val="00F26486"/>
    <w:rsid w:val="00F37B0C"/>
    <w:rsid w:val="00F530F8"/>
    <w:rsid w:val="00F74179"/>
    <w:rsid w:val="00FC3BB9"/>
    <w:rsid w:val="59FB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4780</Words>
  <Characters>4853</Characters>
  <Lines>36</Lines>
  <Paragraphs>10</Paragraphs>
  <TotalTime>21</TotalTime>
  <ScaleCrop>false</ScaleCrop>
  <LinksUpToDate>false</LinksUpToDate>
  <CharactersWithSpaces>4896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2022-05-11T08:38:00Z</dcterms:created>
  <dc:creator>Administrator</dc:creator>
  <cp:lastModifiedBy>上帝掷骰子吗</cp:lastModifiedBy>
  <dcterms:modified xsi:type="dcterms:W3CDTF">2025-07-30T14:05:37Z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8718093180D349B3AFE77D1F037A75F1_12</vt:lpwstr>
  </property>
</Properties>
</file>